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6D4D31" w:rsidRPr="006D4D31" w:rsidRDefault="006D4D31" w:rsidP="006D4D31">
      <w:pPr>
        <w:rPr>
          <w:rFonts w:ascii="Verdana" w:hAnsi="Verdana" w:cs="Arial"/>
          <w:color w:val="2D0A90"/>
        </w:rPr>
      </w:pPr>
      <w:r w:rsidRPr="006D4D31">
        <w:rPr>
          <w:rFonts w:ascii="Verdana" w:hAnsi="Verdana" w:cs="Arial"/>
          <w:color w:val="2D0A90"/>
        </w:rPr>
        <w:t>IL SECOLO XIX                             domenica 1 agosto 2004</w:t>
      </w:r>
    </w:p>
    <w:p w:rsidR="006D4D31" w:rsidRPr="006D4D31" w:rsidRDefault="006D4D31" w:rsidP="006D4D31">
      <w:pPr>
        <w:rPr>
          <w:rFonts w:ascii="Verdana" w:hAnsi="Verdana" w:cs="Arial"/>
          <w:color w:val="2D0A90"/>
          <w:sz w:val="22"/>
        </w:rPr>
      </w:pPr>
    </w:p>
    <w:p w:rsidR="006D4D31" w:rsidRPr="006D4D31" w:rsidRDefault="006D4D31" w:rsidP="006D4D31">
      <w:pPr>
        <w:rPr>
          <w:rFonts w:ascii="Verdana" w:hAnsi="Verdana" w:cs="Arial"/>
          <w:color w:val="2D0A90"/>
          <w:sz w:val="22"/>
        </w:rPr>
      </w:pPr>
    </w:p>
    <w:p w:rsidR="006D4D31" w:rsidRPr="006D4D31" w:rsidRDefault="006D4D31" w:rsidP="006D4D31">
      <w:pPr>
        <w:rPr>
          <w:rFonts w:ascii="Verdana" w:hAnsi="Verdana"/>
          <w:bCs/>
          <w:color w:val="2D0A90"/>
          <w:sz w:val="72"/>
        </w:rPr>
      </w:pPr>
      <w:proofErr w:type="spellStart"/>
      <w:r w:rsidRPr="006D4D31">
        <w:rPr>
          <w:rFonts w:ascii="Verdana" w:hAnsi="Verdana"/>
          <w:bCs/>
          <w:color w:val="2D0A90"/>
          <w:sz w:val="72"/>
        </w:rPr>
        <w:t>Ceppions</w:t>
      </w:r>
      <w:proofErr w:type="spellEnd"/>
      <w:r w:rsidRPr="006D4D31">
        <w:rPr>
          <w:rFonts w:ascii="Verdana" w:hAnsi="Verdana"/>
          <w:bCs/>
          <w:color w:val="2D0A90"/>
          <w:sz w:val="72"/>
        </w:rPr>
        <w:t xml:space="preserve"> League, alla </w:t>
      </w:r>
      <w:proofErr w:type="spellStart"/>
      <w:r w:rsidRPr="006D4D31">
        <w:rPr>
          <w:rFonts w:ascii="Verdana" w:hAnsi="Verdana"/>
          <w:bCs/>
          <w:color w:val="2D0A90"/>
          <w:sz w:val="72"/>
        </w:rPr>
        <w:t>Pianacci</w:t>
      </w:r>
      <w:proofErr w:type="spellEnd"/>
      <w:r w:rsidRPr="006D4D31">
        <w:rPr>
          <w:rFonts w:ascii="Verdana" w:hAnsi="Verdana"/>
          <w:bCs/>
          <w:color w:val="2D0A90"/>
          <w:sz w:val="72"/>
        </w:rPr>
        <w:t xml:space="preserve">. </w:t>
      </w:r>
    </w:p>
    <w:p w:rsidR="006D4D31" w:rsidRPr="006D4D31" w:rsidRDefault="006D4D31" w:rsidP="006D4D31">
      <w:pPr>
        <w:rPr>
          <w:rFonts w:ascii="Verdana" w:hAnsi="Verdana"/>
          <w:bCs/>
          <w:color w:val="2D0A90"/>
          <w:sz w:val="72"/>
        </w:rPr>
      </w:pPr>
      <w:r w:rsidRPr="006D4D31">
        <w:rPr>
          <w:rFonts w:ascii="Verdana" w:hAnsi="Verdana"/>
          <w:bCs/>
          <w:color w:val="2D0A90"/>
          <w:sz w:val="72"/>
        </w:rPr>
        <w:t>Martedì le finali</w:t>
      </w:r>
    </w:p>
    <w:p w:rsidR="006D4D31" w:rsidRPr="006D4D31" w:rsidRDefault="006D4D31" w:rsidP="006D4D31">
      <w:pPr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Giocare su un campo da calcetto incredibilmente verde?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Cadere senza sbucciarsi le ginocchia?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Non dover sopportare la polvere?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E' stato il sogno di innumerevoli generazioni di piccoli calciatori, specie dalle nostre parti.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Al Consorzio Sportivo </w:t>
      </w:r>
      <w:proofErr w:type="spellStart"/>
      <w:r w:rsidRPr="006D4D31">
        <w:rPr>
          <w:rFonts w:ascii="Verdana" w:hAnsi="Verdana"/>
          <w:color w:val="2D0A90"/>
          <w:sz w:val="22"/>
        </w:rPr>
        <w:t>Pia</w:t>
      </w:r>
      <w:r w:rsidRPr="006D4D31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6D4D31">
        <w:rPr>
          <w:rFonts w:ascii="Verdana" w:hAnsi="Verdana"/>
          <w:color w:val="2D0A90"/>
          <w:sz w:val="22"/>
        </w:rPr>
        <w:t>, fenomeno straordinario di come si possa crea</w:t>
      </w:r>
      <w:r w:rsidRPr="006D4D31">
        <w:rPr>
          <w:rFonts w:ascii="Verdana" w:hAnsi="Verdana"/>
          <w:color w:val="2D0A90"/>
          <w:sz w:val="22"/>
        </w:rPr>
        <w:softHyphen/>
        <w:t xml:space="preserve">re aggregazione vera in un quartiere non facile come è il </w:t>
      </w:r>
      <w:proofErr w:type="spellStart"/>
      <w:r w:rsidRPr="006D4D31">
        <w:rPr>
          <w:rFonts w:ascii="Verdana" w:hAnsi="Verdana"/>
          <w:color w:val="2D0A90"/>
          <w:sz w:val="22"/>
        </w:rPr>
        <w:t>Cep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6D4D31">
        <w:rPr>
          <w:rFonts w:ascii="Verdana" w:hAnsi="Verdana"/>
          <w:color w:val="2D0A90"/>
          <w:sz w:val="22"/>
        </w:rPr>
        <w:t>Pra</w:t>
      </w:r>
      <w:proofErr w:type="spellEnd"/>
      <w:r w:rsidRPr="006D4D31">
        <w:rPr>
          <w:rFonts w:ascii="Verdana" w:hAnsi="Verdana"/>
          <w:color w:val="2D0A90"/>
          <w:sz w:val="22"/>
        </w:rPr>
        <w:t>', questo sogno sta per diventare realtà. Grazie al progetto "Campi sempre verdi" (sostenuto economicamente dalla Fondazione Carige e dalla Provincia di Genova) è stato infatti realizzato un ter</w:t>
      </w:r>
      <w:r w:rsidRPr="006D4D31">
        <w:rPr>
          <w:rFonts w:ascii="Verdana" w:hAnsi="Verdana"/>
          <w:color w:val="2D0A90"/>
          <w:sz w:val="22"/>
        </w:rPr>
        <w:softHyphen/>
        <w:t>reno di gioco "a cinque" in erba sintetica, con tanto di solide tribune capaci di ospitare quasi cento spet</w:t>
      </w:r>
      <w:r w:rsidRPr="006D4D31">
        <w:rPr>
          <w:rFonts w:ascii="Verdana" w:hAnsi="Verdana"/>
          <w:color w:val="2D0A90"/>
          <w:sz w:val="22"/>
        </w:rPr>
        <w:softHyphen/>
        <w:t>tatori.</w:t>
      </w: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La cerimonia ufficiale di inaugurazione si terrà tra un mese. Ma molto prima - perché qui si è abituati ad anteporre il buon senso e la concretezza alle pa</w:t>
      </w:r>
      <w:r w:rsidRPr="006D4D31">
        <w:rPr>
          <w:rFonts w:ascii="Verdana" w:hAnsi="Verdana"/>
          <w:color w:val="2D0A90"/>
          <w:sz w:val="22"/>
        </w:rPr>
        <w:softHyphen/>
        <w:t xml:space="preserve">role di vetrina - su questo verde nuovo di zecca si giocherà a pallone. </w:t>
      </w: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Martedì prossimo, alle 20, andrà in scena la "</w:t>
      </w:r>
      <w:proofErr w:type="spellStart"/>
      <w:r w:rsidRPr="006D4D31">
        <w:rPr>
          <w:rFonts w:ascii="Verdana" w:hAnsi="Verdana"/>
          <w:color w:val="2D0A90"/>
          <w:sz w:val="22"/>
        </w:rPr>
        <w:t>Ceppions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League", la manifestazione dedicata ai piccoli calciatori che proporrà la quattro partite finali. La kermesse è un appuntamento ormai tradizionale nell'ambito delle attività estive (Labora</w:t>
      </w:r>
      <w:r w:rsidRPr="006D4D31">
        <w:rPr>
          <w:rFonts w:ascii="Verdana" w:hAnsi="Verdana"/>
          <w:color w:val="2D0A90"/>
          <w:sz w:val="22"/>
        </w:rPr>
        <w:softHyphen/>
        <w:t xml:space="preserve">tori </w:t>
      </w:r>
      <w:proofErr w:type="spellStart"/>
      <w:r w:rsidRPr="006D4D31">
        <w:rPr>
          <w:rFonts w:ascii="Verdana" w:hAnsi="Verdana"/>
          <w:color w:val="2D0A90"/>
          <w:sz w:val="22"/>
        </w:rPr>
        <w:t>Educativí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Territoriali è il nome tecnico) all'Area </w:t>
      </w:r>
      <w:proofErr w:type="spellStart"/>
      <w:r w:rsidRPr="006D4D31">
        <w:rPr>
          <w:rFonts w:ascii="Verdana" w:hAnsi="Verdana"/>
          <w:color w:val="2D0A90"/>
          <w:sz w:val="22"/>
        </w:rPr>
        <w:t>Pianacci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che vanno sotto il nome "L'isola che non </w:t>
      </w:r>
      <w:proofErr w:type="spellStart"/>
      <w:r w:rsidRPr="006D4D31">
        <w:rPr>
          <w:rFonts w:ascii="Verdana" w:hAnsi="Verdana"/>
          <w:color w:val="2D0A90"/>
          <w:sz w:val="22"/>
        </w:rPr>
        <w:t>Cep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...".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L'edizione di quest'anno ha coinvolto una no</w:t>
      </w:r>
      <w:r w:rsidRPr="006D4D31">
        <w:rPr>
          <w:rFonts w:ascii="Verdana" w:hAnsi="Verdana"/>
          <w:color w:val="2D0A90"/>
          <w:sz w:val="22"/>
        </w:rPr>
        <w:softHyphen/>
        <w:t>vantina di ragazzi dai sei ai diciotto anni: una mara</w:t>
      </w:r>
      <w:r w:rsidRPr="006D4D31">
        <w:rPr>
          <w:rFonts w:ascii="Verdana" w:hAnsi="Verdana"/>
          <w:color w:val="2D0A90"/>
          <w:sz w:val="22"/>
        </w:rPr>
        <w:softHyphen/>
        <w:t>tona di gare per tutto il mese di luglio e ora il premio delle finali sul campo nuovo.</w:t>
      </w: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Carlo </w:t>
      </w:r>
      <w:proofErr w:type="spellStart"/>
      <w:r w:rsidRPr="006D4D31">
        <w:rPr>
          <w:rFonts w:ascii="Verdana" w:hAnsi="Verdana"/>
          <w:color w:val="2D0A90"/>
          <w:sz w:val="22"/>
        </w:rPr>
        <w:t>Besana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, farmacista al </w:t>
      </w:r>
      <w:proofErr w:type="spellStart"/>
      <w:r w:rsidRPr="006D4D31">
        <w:rPr>
          <w:rFonts w:ascii="Verdana" w:hAnsi="Verdana"/>
          <w:color w:val="2D0A90"/>
          <w:sz w:val="22"/>
        </w:rPr>
        <w:t>Cep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e "locomotore" di ogni iniziativa, a trasformare i sogni in realtà è ormai allenato (lui è un ex pivot di buon valore) così come lo è nel fare magie in senso opposto: prendere la realtà, anche quella apparentemente meno agevole da gestire, e portarla di pari peso nella dimensione di una bella favola. </w:t>
      </w: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E si può scommette</w:t>
      </w:r>
      <w:r w:rsidRPr="006D4D31">
        <w:rPr>
          <w:rFonts w:ascii="Verdana" w:hAnsi="Verdana"/>
          <w:color w:val="2D0A90"/>
          <w:sz w:val="22"/>
        </w:rPr>
        <w:softHyphen/>
        <w:t xml:space="preserve">re che martedì, quando si accenderanno i fari per la finalissima delle 21,30, quel verde che sembra un miracolo farà provare ai ragazzini del </w:t>
      </w:r>
      <w:proofErr w:type="spellStart"/>
      <w:r w:rsidRPr="006D4D31">
        <w:rPr>
          <w:rFonts w:ascii="Verdana" w:hAnsi="Verdana"/>
          <w:color w:val="2D0A90"/>
          <w:sz w:val="22"/>
        </w:rPr>
        <w:t>Cep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 gli stessi brividi che hanno le stelle del calcio in una finale di Champions.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Questa è la </w:t>
      </w:r>
      <w:proofErr w:type="spellStart"/>
      <w:r w:rsidRPr="006D4D31">
        <w:rPr>
          <w:rFonts w:ascii="Verdana" w:hAnsi="Verdana"/>
          <w:color w:val="2D0A90"/>
          <w:sz w:val="22"/>
        </w:rPr>
        <w:t>Ceppions</w:t>
      </w:r>
      <w:proofErr w:type="spellEnd"/>
      <w:r w:rsidRPr="006D4D31">
        <w:rPr>
          <w:rFonts w:ascii="Verdana" w:hAnsi="Verdana"/>
          <w:color w:val="2D0A90"/>
          <w:sz w:val="22"/>
        </w:rPr>
        <w:t xml:space="preserve">, è vero.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 xml:space="preserve">Ma la magia non è difficile: basta pronunciarne il nome, anziché scriverlo. 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r w:rsidRPr="006D4D31">
        <w:rPr>
          <w:rFonts w:ascii="Verdana" w:hAnsi="Verdana"/>
          <w:color w:val="2D0A90"/>
          <w:sz w:val="22"/>
        </w:rPr>
        <w:t>E diventa la stessa cosa.</w:t>
      </w:r>
    </w:p>
    <w:p w:rsid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</w:p>
    <w:p w:rsidR="006D4D31" w:rsidRPr="006D4D31" w:rsidRDefault="006D4D31" w:rsidP="006D4D31">
      <w:pPr>
        <w:ind w:firstLine="767"/>
        <w:rPr>
          <w:rFonts w:ascii="Verdana" w:hAnsi="Verdana"/>
          <w:color w:val="2D0A90"/>
          <w:sz w:val="22"/>
        </w:rPr>
      </w:pPr>
      <w:proofErr w:type="spellStart"/>
      <w:r w:rsidRPr="006D4D31">
        <w:rPr>
          <w:rFonts w:ascii="Verdana" w:hAnsi="Verdana"/>
          <w:color w:val="2D0A90"/>
          <w:sz w:val="22"/>
        </w:rPr>
        <w:t>F.Bu</w:t>
      </w:r>
      <w:proofErr w:type="spellEnd"/>
      <w:r w:rsidRPr="006D4D31">
        <w:rPr>
          <w:rFonts w:ascii="Verdana" w:hAnsi="Verdana"/>
          <w:color w:val="2D0A90"/>
          <w:sz w:val="22"/>
        </w:rPr>
        <w:t>.</w:t>
      </w:r>
    </w:p>
    <w:p w:rsidR="000B49B2" w:rsidRPr="006D4D31" w:rsidRDefault="000B49B2" w:rsidP="006D4D31">
      <w:pPr>
        <w:rPr>
          <w:szCs w:val="22"/>
        </w:rPr>
      </w:pPr>
    </w:p>
    <w:sectPr w:rsidR="000B49B2" w:rsidRPr="006D4D31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26490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3F7D"/>
    <w:rsid w:val="00712F1F"/>
    <w:rsid w:val="00715429"/>
    <w:rsid w:val="007233B4"/>
    <w:rsid w:val="00770108"/>
    <w:rsid w:val="00791B28"/>
    <w:rsid w:val="007B77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2016-05-30T14:53:00Z</dcterms:created>
  <dcterms:modified xsi:type="dcterms:W3CDTF">2016-05-30T14:53:00Z</dcterms:modified>
</cp:coreProperties>
</file>